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beforeLines="50" w:after="120" w:afterLines="50" w:line="40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0"/>
          <w:szCs w:val="30"/>
          <w:highlight w:val="none"/>
          <w:shd w:val="clear" w:color="auto" w:fill="auto"/>
          <w:lang w:eastAsia="zh-CN"/>
        </w:rPr>
        <w:t>安徽医科大学附属口腔医院2019年院本部保洁服务项目</w:t>
      </w:r>
    </w:p>
    <w:p>
      <w:pPr>
        <w:widowControl/>
        <w:spacing w:before="120" w:beforeLines="50" w:after="120" w:afterLines="50" w:line="40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0"/>
          <w:szCs w:val="30"/>
          <w:highlight w:val="none"/>
          <w:shd w:val="clear" w:color="auto" w:fill="auto"/>
        </w:rPr>
        <w:t>招标公告</w:t>
      </w:r>
    </w:p>
    <w:p>
      <w:pPr>
        <w:widowControl/>
        <w:spacing w:line="360" w:lineRule="auto"/>
        <w:ind w:firstLine="420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安徽安天利信工程管理股份有限公司受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eastAsia="zh-CN"/>
        </w:rPr>
        <w:t>安徽医科大学附属口腔医院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委托，现对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eastAsia="zh-CN"/>
        </w:rPr>
        <w:t>“安徽医科大学附属口腔医院2019年院本部保洁服务项目（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项目编号：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eastAsia="zh-CN"/>
        </w:rPr>
        <w:t>19AT0115702163）”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进行公开招标，欢迎具备资格的国内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eastAsia="zh-CN"/>
        </w:rPr>
        <w:t>投标人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参加投标。</w:t>
      </w:r>
    </w:p>
    <w:p>
      <w:pPr>
        <w:pStyle w:val="2"/>
        <w:widowControl/>
        <w:adjustRightInd w:val="0"/>
        <w:snapToGrid w:val="0"/>
        <w:spacing w:before="48" w:beforeLines="20" w:after="48" w:afterLines="20" w:line="360" w:lineRule="auto"/>
        <w:ind w:firstLine="482" w:firstLineChars="200"/>
        <w:jc w:val="left"/>
        <w:rPr>
          <w:rStyle w:val="11"/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highlight w:val="none"/>
          <w:shd w:val="clear" w:color="auto" w:fill="auto"/>
        </w:rPr>
      </w:pPr>
      <w:bookmarkStart w:id="0" w:name="_Toc152045513"/>
      <w:bookmarkStart w:id="1" w:name="_Toc179632529"/>
      <w:bookmarkStart w:id="2" w:name="_Toc371415887"/>
      <w:bookmarkStart w:id="3" w:name="_Toc152042289"/>
      <w:bookmarkStart w:id="4" w:name="_Toc342297579"/>
      <w:bookmarkStart w:id="5" w:name="_Toc466024490"/>
      <w:bookmarkStart w:id="6" w:name="_Toc144974481"/>
      <w:bookmarkStart w:id="7" w:name="_Toc455587206"/>
      <w:bookmarkStart w:id="8" w:name="_Toc455587022"/>
      <w:bookmarkStart w:id="9" w:name="_Toc342296122"/>
      <w:bookmarkStart w:id="10" w:name="_Toc445554670"/>
      <w:bookmarkStart w:id="11" w:name="_Toc241459597"/>
      <w:r>
        <w:rPr>
          <w:rStyle w:val="11"/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highlight w:val="none"/>
          <w:shd w:val="clear" w:color="auto" w:fill="auto"/>
        </w:rPr>
        <w:t>一、项目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Style w:val="11"/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highlight w:val="none"/>
          <w:shd w:val="clear" w:color="auto" w:fill="auto"/>
        </w:rPr>
        <w:t>名称及内容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</w:pPr>
      <w:bookmarkStart w:id="12" w:name="_Toc241459598"/>
      <w:bookmarkStart w:id="13" w:name="_Toc179632530"/>
      <w:bookmarkStart w:id="14" w:name="_Toc152045514"/>
      <w:bookmarkStart w:id="15" w:name="_Toc144974482"/>
      <w:bookmarkStart w:id="16" w:name="_Toc152042290"/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eastAsia="zh-CN"/>
        </w:rPr>
        <w:t>.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项目编号：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eastAsia="zh-CN"/>
        </w:rPr>
        <w:t>19AT0115702163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 xml:space="preserve"> 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2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eastAsia="zh-CN"/>
        </w:rPr>
        <w:t>.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项目名称：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eastAsia="zh-CN"/>
        </w:rPr>
        <w:t>安徽医科大学附属口腔医院2019年院本部保洁服务项目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val="en-US" w:eastAsia="zh-CN"/>
        </w:rPr>
        <w:t xml:space="preserve"> 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3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eastAsia="zh-CN"/>
        </w:rPr>
        <w:t>.招标人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eastAsia="zh-CN"/>
        </w:rPr>
        <w:t>安徽医科大学附属口腔医院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 xml:space="preserve"> 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招标类别：服务类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</w:rPr>
        <w:t xml:space="preserve"> 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  <w:t>5.资金来源：自筹资金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 xml:space="preserve"> </w:t>
      </w:r>
    </w:p>
    <w:p>
      <w:pPr>
        <w:widowControl/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olor w:val="auto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项目范围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院本部医疗区、行政办公区及公共区域内保洁服务（主要包含洗衣、医疗固废收集转运、保洁、绿化等内容）。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项目地点：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院本部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val="en-US" w:eastAsia="zh-CN"/>
        </w:rPr>
        <w:t>8.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包别划分：共分为1个包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eastAsia="zh-CN"/>
        </w:rPr>
        <w:t>.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val="en-US" w:eastAsia="zh-CN"/>
        </w:rPr>
        <w:t>服务期限：合同经营期限为三年，采取“2+1”模式，即首签合同期限为两年，两年经营期满经考核合格的，经协商后可续签后一年合同，否则予以终止。</w:t>
      </w:r>
    </w:p>
    <w:p>
      <w:pPr>
        <w:pStyle w:val="2"/>
        <w:widowControl/>
        <w:adjustRightInd w:val="0"/>
        <w:snapToGrid w:val="0"/>
        <w:spacing w:before="48" w:beforeLines="20" w:after="48" w:afterLines="20" w:line="360" w:lineRule="auto"/>
        <w:ind w:firstLine="482" w:firstLineChars="200"/>
        <w:jc w:val="left"/>
        <w:rPr>
          <w:rStyle w:val="11"/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highlight w:val="none"/>
          <w:shd w:val="clear" w:color="auto" w:fill="auto"/>
        </w:rPr>
      </w:pPr>
      <w:bookmarkStart w:id="17" w:name="_Toc371415888"/>
      <w:bookmarkStart w:id="18" w:name="_Toc466024491"/>
      <w:bookmarkStart w:id="19" w:name="_Toc445554671"/>
      <w:bookmarkStart w:id="20" w:name="_Toc455587207"/>
      <w:bookmarkStart w:id="21" w:name="_Toc342297580"/>
      <w:bookmarkStart w:id="22" w:name="_Toc455587023"/>
      <w:bookmarkStart w:id="23" w:name="_Toc342296123"/>
      <w:r>
        <w:rPr>
          <w:rStyle w:val="11"/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highlight w:val="none"/>
          <w:shd w:val="clear" w:color="auto" w:fill="auto"/>
        </w:rPr>
        <w:t>二、投标人资格要求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  <w:t>1.投标人须具有独立的法人资格；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  <w:t>2.投标人须具有近三年（2016年5月1日至今，以合同签订时间为准）管理过（含在管）三级及以上医院物业或保洁服务项目业绩1个；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  <w:t>3.本项目不接受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  <w:sym w:font="Wingdings 2" w:char="0052"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  <w:t>/ 接受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  <w:t xml:space="preserve">联合体投标。                                                   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  <w:t>4.法律法规规定的其他情形。</w:t>
      </w:r>
    </w:p>
    <w:p>
      <w:pPr>
        <w:pStyle w:val="2"/>
        <w:widowControl/>
        <w:adjustRightInd w:val="0"/>
        <w:snapToGrid w:val="0"/>
        <w:spacing w:before="48" w:beforeLines="20" w:after="48" w:afterLines="20" w:line="360" w:lineRule="auto"/>
        <w:ind w:firstLine="482" w:firstLineChars="200"/>
        <w:jc w:val="left"/>
        <w:rPr>
          <w:rStyle w:val="11"/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highlight w:val="none"/>
          <w:shd w:val="clear" w:color="auto" w:fill="auto"/>
        </w:rPr>
      </w:pPr>
      <w:bookmarkStart w:id="24" w:name="_Toc152042291"/>
      <w:bookmarkStart w:id="25" w:name="_Toc144974483"/>
      <w:bookmarkStart w:id="26" w:name="_Toc371415890"/>
      <w:bookmarkStart w:id="27" w:name="_Toc455587208"/>
      <w:bookmarkStart w:id="28" w:name="_Toc466024492"/>
      <w:bookmarkStart w:id="29" w:name="_Toc241459600"/>
      <w:bookmarkStart w:id="30" w:name="_Toc342296125"/>
      <w:bookmarkStart w:id="31" w:name="_Toc445554672"/>
      <w:bookmarkStart w:id="32" w:name="_Toc152045515"/>
      <w:bookmarkStart w:id="33" w:name="_Toc455587024"/>
      <w:bookmarkStart w:id="34" w:name="_Toc179632531"/>
      <w:bookmarkStart w:id="35" w:name="_Toc342297582"/>
      <w:r>
        <w:rPr>
          <w:rStyle w:val="11"/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highlight w:val="none"/>
          <w:shd w:val="clear" w:color="auto" w:fill="auto"/>
        </w:rPr>
        <w:t>三、报名及招标文件发售办法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  <w:lang w:eastAsia="zh-CN"/>
        </w:rPr>
        <w:t>.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  <w:t>报名及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招标文件发售时间：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  <w:lang w:val="en-US" w:eastAsia="zh-CN"/>
        </w:rPr>
        <w:t>2019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  <w:lang w:val="en-US" w:eastAsia="zh-CN"/>
        </w:rPr>
        <w:t xml:space="preserve">31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日上午09:00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（北京时间，下同）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至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  <w:lang w:val="en-US" w:eastAsia="zh-CN"/>
        </w:rPr>
        <w:t>2019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  <w:lang w:val="en-US" w:eastAsia="zh-CN"/>
        </w:rPr>
        <w:t xml:space="preserve">6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日下午17:00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</w:rPr>
        <w:t>（北京时间，法定节假日除外）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.报名方式：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网上报名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凡有意参加本项目投标人，需在信e采电子交易系统（www.ahbidding.com）进行企业免费注册，具体操作参见《信e采—企业注册通知公告》。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并按招标公告要求上传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所需全部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电子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材料，致电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0551-63736785（13696515854）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且将附表报名表按邮件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swchen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@ahbidding.com发给工作人员审核报名材料。报名材料通过审核后即为报名成功。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.获取招标文件方式：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线上报名的投标人根据信e采系统提示，可进行线上购买招标文件；投标人须在招标公告规定的时间内完成线上注册---注册资料审核—报名资料审核（如有）--网上报名缴费----系统自动生成招标文件购买）---完成报名手续---投标人下载招标文件。（只能开具电子版增值税普通发票）。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</w:rPr>
        <w:t>四、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网上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报名时所需材料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0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0"/>
          <w:highlight w:val="none"/>
        </w:rPr>
        <w:t>1</w:t>
      </w:r>
      <w:r>
        <w:rPr>
          <w:rFonts w:hint="eastAsia" w:ascii="宋体" w:hAnsi="宋体" w:eastAsia="宋体" w:cs="宋体"/>
          <w:kern w:val="0"/>
          <w:sz w:val="24"/>
          <w:szCs w:val="20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kern w:val="0"/>
          <w:sz w:val="24"/>
          <w:szCs w:val="20"/>
          <w:highlight w:val="none"/>
        </w:rPr>
        <w:t>申请表（格式见附表）；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0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0"/>
          <w:highlight w:val="none"/>
        </w:rPr>
        <w:t>2</w:t>
      </w:r>
      <w:r>
        <w:rPr>
          <w:rFonts w:hint="eastAsia" w:ascii="宋体" w:hAnsi="宋体" w:eastAsia="宋体" w:cs="宋体"/>
          <w:kern w:val="0"/>
          <w:sz w:val="24"/>
          <w:szCs w:val="20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kern w:val="0"/>
          <w:sz w:val="24"/>
          <w:szCs w:val="20"/>
          <w:highlight w:val="none"/>
        </w:rPr>
        <w:t>针对本招标项目的法人授权委托书或企业介绍信</w:t>
      </w:r>
      <w:r>
        <w:rPr>
          <w:rFonts w:hint="eastAsia" w:ascii="宋体" w:hAnsi="宋体" w:eastAsia="宋体" w:cs="宋体"/>
          <w:kern w:val="0"/>
          <w:sz w:val="24"/>
          <w:szCs w:val="20"/>
          <w:highlight w:val="none"/>
          <w:lang w:val="en-US" w:eastAsia="zh-CN"/>
        </w:rPr>
        <w:t>盖章扫描件</w:t>
      </w:r>
      <w:r>
        <w:rPr>
          <w:rFonts w:hint="eastAsia" w:ascii="宋体" w:hAnsi="宋体" w:eastAsia="宋体" w:cs="宋体"/>
          <w:kern w:val="0"/>
          <w:sz w:val="24"/>
          <w:szCs w:val="20"/>
          <w:highlight w:val="none"/>
        </w:rPr>
        <w:t>；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0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0"/>
          <w:highlight w:val="none"/>
        </w:rPr>
        <w:t>3</w:t>
      </w:r>
      <w:r>
        <w:rPr>
          <w:rFonts w:hint="eastAsia" w:ascii="宋体" w:hAnsi="宋体" w:eastAsia="宋体" w:cs="宋体"/>
          <w:kern w:val="0"/>
          <w:sz w:val="24"/>
          <w:szCs w:val="20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kern w:val="0"/>
          <w:sz w:val="24"/>
          <w:szCs w:val="20"/>
          <w:highlight w:val="none"/>
        </w:rPr>
        <w:t>被介绍人或被授权人身份证</w:t>
      </w:r>
      <w:r>
        <w:rPr>
          <w:rFonts w:hint="eastAsia" w:ascii="宋体" w:hAnsi="宋体" w:eastAsia="宋体" w:cs="宋体"/>
          <w:kern w:val="0"/>
          <w:sz w:val="24"/>
          <w:szCs w:val="20"/>
          <w:highlight w:val="none"/>
          <w:lang w:val="en-US" w:eastAsia="zh-CN"/>
        </w:rPr>
        <w:t>盖章扫描件</w:t>
      </w:r>
      <w:r>
        <w:rPr>
          <w:rFonts w:hint="eastAsia" w:ascii="宋体" w:hAnsi="宋体" w:eastAsia="宋体" w:cs="宋体"/>
          <w:kern w:val="0"/>
          <w:sz w:val="24"/>
          <w:szCs w:val="20"/>
          <w:highlight w:val="none"/>
        </w:rPr>
        <w:t>；</w:t>
      </w:r>
    </w:p>
    <w:p>
      <w:pPr>
        <w:adjustRightInd w:val="0"/>
        <w:snapToGrid w:val="0"/>
        <w:spacing w:before="96" w:beforeLines="40" w:after="96" w:afterLines="40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0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0"/>
          <w:highlight w:val="none"/>
        </w:rPr>
        <w:t>4</w:t>
      </w:r>
      <w:r>
        <w:rPr>
          <w:rFonts w:hint="eastAsia" w:ascii="宋体" w:hAnsi="宋体" w:eastAsia="宋体" w:cs="宋体"/>
          <w:kern w:val="0"/>
          <w:sz w:val="24"/>
          <w:szCs w:val="20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投标人须提供</w:t>
      </w:r>
      <w:r>
        <w:rPr>
          <w:rFonts w:hint="eastAsia" w:ascii="宋体" w:hAnsi="宋体" w:eastAsia="宋体" w:cs="宋体"/>
          <w:bCs/>
          <w:kern w:val="0"/>
          <w:sz w:val="24"/>
          <w:szCs w:val="20"/>
          <w:highlight w:val="none"/>
        </w:rPr>
        <w:t>企业营业执照、企业（国、地）税务登记证、企业组织机构代码证（或提供统一社会代码的营业执照）、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0"/>
          <w:highlight w:val="none"/>
        </w:rPr>
        <w:t>企业开户许可证</w:t>
      </w:r>
      <w:r>
        <w:rPr>
          <w:rFonts w:hint="eastAsia" w:ascii="宋体" w:hAnsi="宋体" w:eastAsia="宋体" w:cs="宋体"/>
          <w:b/>
          <w:bCs/>
          <w:kern w:val="0"/>
          <w:sz w:val="24"/>
          <w:szCs w:val="20"/>
          <w:highlight w:val="none"/>
          <w:lang w:val="en-US" w:eastAsia="zh-CN"/>
        </w:rPr>
        <w:t>盖章扫描件</w:t>
      </w:r>
      <w:r>
        <w:rPr>
          <w:rFonts w:hint="eastAsia" w:ascii="宋体" w:hAnsi="宋体" w:eastAsia="宋体" w:cs="宋体"/>
          <w:kern w:val="0"/>
          <w:sz w:val="24"/>
          <w:szCs w:val="20"/>
          <w:highlight w:val="none"/>
        </w:rPr>
        <w:t>；</w:t>
      </w:r>
    </w:p>
    <w:p>
      <w:pPr>
        <w:adjustRightInd w:val="0"/>
        <w:snapToGrid w:val="0"/>
        <w:spacing w:before="96" w:beforeLines="40" w:after="96" w:afterLines="40"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0"/>
          <w:highlight w:val="none"/>
          <w:lang w:val="en-US" w:eastAsia="zh-CN"/>
        </w:rPr>
        <w:t>5.投标人须提供近三年（2016年5月1日至今，以合同签订时间为准）管理过（含在管）三级及以上医院物业或保洁服务项目业绩合同盖章扫描件1份。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  <w:t>五、开标时间及地点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  <w:t>1.开标时间：同投标文件递交的截止时间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  <w:t>2.开标地点：同投标文件递交地点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</w:pPr>
      <w:bookmarkStart w:id="36" w:name="_Toc460226981"/>
      <w:bookmarkStart w:id="37" w:name="_Toc460660054"/>
      <w:bookmarkStart w:id="38" w:name="_Toc460226712"/>
      <w:bookmarkStart w:id="39" w:name="_Toc496630936"/>
      <w:bookmarkStart w:id="40" w:name="_Toc496695602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  <w:t>六、</w:t>
      </w:r>
      <w:bookmarkEnd w:id="36"/>
      <w:bookmarkEnd w:id="37"/>
      <w:bookmarkEnd w:id="38"/>
      <w:bookmarkEnd w:id="39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  <w:t>投标文件递交</w:t>
      </w:r>
      <w:bookmarkEnd w:id="4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  <w:t>截止时间及地点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  <w:t>1.投标文件递交截止时间：2019年6月25日13时30分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  <w:t>2.投标文件递交地点：安徽省合肥市祁门路1779号安徽国贸大厦4楼402室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1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、联系方法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招标代理机构：安徽安天利信工程管理股份有限公司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地址：安徽省合肥市祁门路1779号安徽国贸大厦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highlight w:val="none"/>
          <w:u w:val="none"/>
          <w:shd w:val="clear" w:color="auto" w:fill="auto"/>
          <w:lang w:val="en-US" w:eastAsia="zh-CN"/>
        </w:rPr>
        <w:t>606</w:t>
      </w:r>
      <w:r>
        <w:rPr>
          <w:rFonts w:hint="eastAsia" w:ascii="宋体" w:hAnsi="宋体" w:eastAsia="宋体" w:cs="宋体"/>
          <w:bCs/>
          <w:i w:val="0"/>
          <w:iCs w:val="0"/>
          <w:color w:val="000000"/>
          <w:sz w:val="24"/>
          <w:highlight w:val="none"/>
          <w:shd w:val="clear" w:color="auto" w:fill="auto"/>
        </w:rPr>
        <w:t>室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default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none"/>
          <w:shd w:val="clear" w:color="auto" w:fill="auto"/>
          <w:lang w:val="en-US" w:eastAsia="zh-CN"/>
        </w:rPr>
        <w:t>陈先生、葛先生、沈先生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singl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电话：05551-63736785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  <w:t>13696515854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shd w:val="clear" w:color="auto" w:fill="auto"/>
          <w:lang w:eastAsia="zh-CN"/>
        </w:rPr>
        <w:t>）、0551-63735961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none"/>
          <w:shd w:val="clear" w:color="auto" w:fill="auto"/>
        </w:rPr>
        <w:t>电子邮箱地址：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none"/>
          <w:shd w:val="clear" w:color="auto" w:fill="auto"/>
          <w:lang w:val="en-US" w:eastAsia="zh-CN"/>
        </w:rPr>
        <w:t>swchen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18"/>
          <w:highlight w:val="none"/>
          <w:u w:val="none"/>
          <w:shd w:val="clear" w:color="auto" w:fill="auto"/>
        </w:rPr>
        <w:t>@ahbidding.com</w:t>
      </w:r>
    </w:p>
    <w:p>
      <w:pPr>
        <w:tabs>
          <w:tab w:val="left" w:pos="2842"/>
        </w:tabs>
        <w:autoSpaceDE w:val="0"/>
        <w:autoSpaceDN w:val="0"/>
        <w:adjustRightInd w:val="0"/>
        <w:spacing w:line="360" w:lineRule="auto"/>
        <w:ind w:firstLine="436" w:firstLineChars="181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1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18"/>
          <w:highlight w:val="none"/>
          <w:shd w:val="clear" w:color="auto" w:fill="auto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18"/>
          <w:highlight w:val="none"/>
          <w:shd w:val="clear" w:color="auto" w:fill="auto"/>
        </w:rPr>
        <w:t>、其他事项说明</w:t>
      </w:r>
    </w:p>
    <w:p>
      <w:pPr>
        <w:pStyle w:val="6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highlight w:val="none"/>
          <w:u w:val="none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u w:val="none"/>
        </w:rPr>
        <w:t>1</w:t>
      </w:r>
      <w:r>
        <w:rPr>
          <w:rStyle w:val="9"/>
          <w:rFonts w:hint="eastAsia" w:asci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u w:val="none"/>
          <w:lang w:eastAsia="zh-CN"/>
        </w:rPr>
        <w:t>.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u w:val="none"/>
        </w:rPr>
        <w:t>报名时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招标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u w:val="none"/>
        </w:rPr>
        <w:t>代理机构仅对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线上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u w:val="none"/>
        </w:rPr>
        <w:t>报名材料进行审核，最终资格审查是否合格由评审委员会根据资格审查文件或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招标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u w:val="none"/>
        </w:rPr>
        <w:t>文件规定判定。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  <w:t>温馨提示：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  <w:t>完成企业注册并通过审核后（审核期一般为三个工作日），可以通过互联网登录“信e采电子交易系统”，明确参加项目及包段，在线缴纳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  <w:t>文件费用后，下载文件及相关附件（含澄清、答疑及补充通知等文件，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  <w:lang w:eastAsia="zh-CN"/>
        </w:rPr>
        <w:t>招标人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  <w:t>/代理机构不再另行通知，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  <w:t>应及时关注、查阅信e采电子交易平台发布的上述相关内容，否则造成的后果自负）。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  <w:t>用户注册成功后如需要变更初始注册信息的，应及时在信e采申请变更（信e采技术人员联系电话：0551-63735952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  <w:lang w:val="en-US" w:eastAsia="zh-CN"/>
        </w:rPr>
        <w:t>、63736302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  <w:t>），如因未及时变更导致不良后果，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  <w:t>责任自负。</w:t>
      </w:r>
    </w:p>
    <w:p>
      <w:pPr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  <w:t>因我司新交易平台上线，请各位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  <w:t>务必到信e采交易平台（www.ahbidding.com）免费注册，否则视为报名不成功，一切后果由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  <w:t>自负。</w:t>
      </w:r>
    </w:p>
    <w:p>
      <w:pPr>
        <w:spacing w:line="360" w:lineRule="auto"/>
        <w:jc w:val="center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0"/>
          <w:highlight w:val="none"/>
        </w:rPr>
        <w:br w:type="page"/>
      </w:r>
      <w:bookmarkStart w:id="41" w:name="_GoBack"/>
      <w:bookmarkEnd w:id="41"/>
      <w:r>
        <w:rPr>
          <w:rFonts w:hint="eastAsia" w:ascii="黑体" w:hAnsi="宋体" w:eastAsia="黑体"/>
          <w:b/>
          <w:bCs/>
          <w:color w:val="auto"/>
          <w:sz w:val="36"/>
          <w:highlight w:val="none"/>
        </w:rPr>
        <w:t>申请表</w:t>
      </w:r>
    </w:p>
    <w:tbl>
      <w:tblPr>
        <w:tblStyle w:val="7"/>
        <w:tblW w:w="9140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5"/>
        <w:gridCol w:w="1495"/>
        <w:gridCol w:w="27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75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5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投标人名称</w:t>
            </w:r>
          </w:p>
        </w:tc>
        <w:tc>
          <w:tcPr>
            <w:tcW w:w="75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3235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794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3235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2794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</w:t>
            </w:r>
          </w:p>
        </w:tc>
        <w:tc>
          <w:tcPr>
            <w:tcW w:w="75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注</w:t>
            </w:r>
          </w:p>
        </w:tc>
        <w:tc>
          <w:tcPr>
            <w:tcW w:w="7524" w:type="dxa"/>
            <w:gridSpan w:val="3"/>
            <w:noWrap w:val="0"/>
            <w:vAlign w:val="top"/>
          </w:tcPr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1、投标人认真填写此表格内容且保持此表所提供的联系人的联系方式（包括电子邮箱）畅通有效；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2、</w:t>
            </w:r>
            <w:r>
              <w:rPr>
                <w:b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b/>
                <w:color w:val="auto"/>
                <w:sz w:val="24"/>
                <w:szCs w:val="24"/>
                <w:highlight w:val="none"/>
              </w:rPr>
              <w:instrText xml:space="preserve"> HYPERLINK "mailto:</w:instrTex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instrText xml:space="preserve">报名成功的投标人请将此报名表WORD发送至邮箱swchen@ahbidding.com</w:instrText>
            </w:r>
            <w:r>
              <w:rPr>
                <w:b/>
                <w:color w:val="auto"/>
                <w:sz w:val="24"/>
                <w:szCs w:val="24"/>
                <w:highlight w:val="none"/>
              </w:rPr>
              <w:instrText xml:space="preserve">" </w:instrText>
            </w:r>
            <w:r>
              <w:rPr>
                <w:b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10"/>
                <w:rFonts w:hint="eastAsia"/>
                <w:b/>
                <w:color w:val="auto"/>
                <w:sz w:val="24"/>
                <w:szCs w:val="24"/>
                <w:highlight w:val="none"/>
              </w:rPr>
              <w:t>报名成功的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投标人</w:t>
            </w:r>
            <w:r>
              <w:rPr>
                <w:rStyle w:val="10"/>
                <w:rFonts w:hint="eastAsia"/>
                <w:b/>
                <w:color w:val="auto"/>
                <w:sz w:val="24"/>
                <w:szCs w:val="24"/>
                <w:highlight w:val="none"/>
              </w:rPr>
              <w:t>请将此报名表WORD发送至邮箱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10"/>
                <w:rFonts w:hint="eastAsia"/>
                <w:b/>
                <w:color w:val="auto"/>
                <w:sz w:val="24"/>
                <w:szCs w:val="24"/>
                <w:highlight w:val="none"/>
              </w:rPr>
              <w:instrText xml:space="preserve"> HYPERLINK "mailto:swchen@ahbidding.com" </w:instrTex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10"/>
                <w:rFonts w:hint="eastAsia"/>
                <w:b/>
                <w:color w:val="auto"/>
                <w:sz w:val="24"/>
                <w:szCs w:val="24"/>
                <w:highlight w:val="none"/>
              </w:rPr>
              <w:t>swchen@ahbidding.com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b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，邮件标题请编辑为：（项目名称），开具工本费发票请将申请表的纳税识别号准确填写，如有填写有误，发票开出概不退换，投标人自行承担一切后果；</w:t>
            </w:r>
          </w:p>
          <w:p>
            <w:pPr>
              <w:pStyle w:val="3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法人或被授权人确认（签字并加盖公章）：</w:t>
            </w:r>
          </w:p>
        </w:tc>
      </w:tr>
    </w:tbl>
    <w:p>
      <w:pPr>
        <w:widowControl/>
        <w:spacing w:line="360" w:lineRule="auto"/>
        <w:rPr>
          <w:rFonts w:ascii="宋体" w:hAnsi="宋体"/>
          <w:b/>
          <w:kern w:val="44"/>
          <w:sz w:val="36"/>
          <w:highlight w:val="none"/>
        </w:rPr>
      </w:pPr>
      <w:r>
        <w:rPr>
          <w:rStyle w:val="9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t>（备注：表格如不可下载，请以以上格式拟制）</w:t>
      </w:r>
    </w:p>
    <w:p>
      <w:pPr>
        <w:widowControl/>
        <w:spacing w:line="360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spacing w:before="260" w:beforeLines="0" w:after="260" w:afterLines="0" w:line="415" w:lineRule="auto"/>
      <w:jc w:val="center"/>
      <w:outlineLvl w:val="1"/>
    </w:pPr>
    <w:rPr>
      <w:rFonts w:ascii="Arial" w:hAnsi="Arial" w:eastAsia="黑体"/>
      <w:b/>
      <w:kern w:val="0"/>
      <w:sz w:val="36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Ansi="宋体"/>
      <w:color w:val="000000"/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标题 2 Char Char"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an1396596328</cp:lastModifiedBy>
  <dcterms:modified xsi:type="dcterms:W3CDTF">2019-06-03T01:15:36Z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